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5A3707" w14:paraId="1D82D88B" w14:textId="77777777" w:rsidTr="00050DA7">
        <w:tc>
          <w:tcPr>
            <w:tcW w:w="4428" w:type="dxa"/>
          </w:tcPr>
          <w:p w14:paraId="022DDAB6" w14:textId="77777777" w:rsidR="000348ED" w:rsidRPr="005A3707" w:rsidRDefault="005D05AC" w:rsidP="00CB262A">
            <w:pPr>
              <w:tabs>
                <w:tab w:val="left" w:pos="851"/>
              </w:tabs>
            </w:pPr>
            <w:r w:rsidRPr="005A3707">
              <w:t>From:</w:t>
            </w:r>
            <w:r w:rsidRPr="005A3707">
              <w:tab/>
            </w:r>
            <w:r w:rsidR="00B31EC3" w:rsidRPr="005A3707">
              <w:t>VTS</w:t>
            </w:r>
            <w:r w:rsidR="00BA03DF" w:rsidRPr="005A3707">
              <w:t xml:space="preserve"> </w:t>
            </w:r>
            <w:r w:rsidRPr="005A3707">
              <w:t>C</w:t>
            </w:r>
            <w:r w:rsidR="00050DA7" w:rsidRPr="005A3707">
              <w:t>ommittee</w:t>
            </w:r>
          </w:p>
        </w:tc>
        <w:tc>
          <w:tcPr>
            <w:tcW w:w="5461" w:type="dxa"/>
          </w:tcPr>
          <w:p w14:paraId="3CE1A8B1" w14:textId="38116478" w:rsidR="009D4036" w:rsidRDefault="009D4036" w:rsidP="00093E9D">
            <w:pPr>
              <w:jc w:val="right"/>
            </w:pPr>
            <w:r>
              <w:t>e-NAV11/12/4</w:t>
            </w:r>
            <w:bookmarkStart w:id="0" w:name="_GoBack"/>
            <w:bookmarkEnd w:id="0"/>
          </w:p>
          <w:p w14:paraId="342C2B38" w14:textId="50AAA0A5" w:rsidR="000348ED" w:rsidRPr="005A3707" w:rsidRDefault="009D4036" w:rsidP="00093E9D">
            <w:pPr>
              <w:jc w:val="right"/>
            </w:pPr>
            <w:r>
              <w:t xml:space="preserve">Formerly </w:t>
            </w:r>
            <w:r w:rsidR="00CB262A" w:rsidRPr="005A3707">
              <w:t>VTS</w:t>
            </w:r>
            <w:r w:rsidR="00166021">
              <w:t>34</w:t>
            </w:r>
            <w:r w:rsidR="005D05AC" w:rsidRPr="005A3707">
              <w:t>/output/</w:t>
            </w:r>
            <w:r w:rsidR="00093E9D">
              <w:t>7</w:t>
            </w:r>
          </w:p>
        </w:tc>
      </w:tr>
      <w:tr w:rsidR="000348ED" w:rsidRPr="005A3707" w14:paraId="1A3AD562" w14:textId="77777777" w:rsidTr="00050DA7">
        <w:tc>
          <w:tcPr>
            <w:tcW w:w="4428" w:type="dxa"/>
          </w:tcPr>
          <w:p w14:paraId="3FBA04C5" w14:textId="77777777" w:rsidR="000348ED" w:rsidRPr="005A3707" w:rsidRDefault="005D05AC" w:rsidP="00BA03DF">
            <w:pPr>
              <w:tabs>
                <w:tab w:val="left" w:pos="851"/>
              </w:tabs>
            </w:pPr>
            <w:r w:rsidRPr="005A3707">
              <w:t>To:</w:t>
            </w:r>
            <w:r w:rsidRPr="005A3707">
              <w:tab/>
            </w:r>
            <w:r w:rsidR="00CB262A" w:rsidRPr="005A3707">
              <w:t>e-NAV</w:t>
            </w:r>
            <w:r w:rsidR="00CA04AF" w:rsidRPr="005A3707">
              <w:t xml:space="preserve"> </w:t>
            </w:r>
            <w:r w:rsidR="00902AA4" w:rsidRPr="005A3707">
              <w:t>Committee</w:t>
            </w:r>
          </w:p>
        </w:tc>
        <w:tc>
          <w:tcPr>
            <w:tcW w:w="5461" w:type="dxa"/>
          </w:tcPr>
          <w:p w14:paraId="5E55BCDA" w14:textId="1D121565" w:rsidR="000348ED" w:rsidRPr="005A3707" w:rsidRDefault="003E70E9" w:rsidP="00093E9D">
            <w:pPr>
              <w:jc w:val="right"/>
            </w:pPr>
            <w:r>
              <w:t>23 M</w:t>
            </w:r>
            <w:r w:rsidR="00CB262A" w:rsidRPr="003E70E9">
              <w:t>a</w:t>
            </w:r>
            <w:r w:rsidR="00CB262A" w:rsidRPr="005A3707">
              <w:t>rch</w:t>
            </w:r>
            <w:r w:rsidR="005D05AC" w:rsidRPr="005A3707">
              <w:t xml:space="preserve"> 20</w:t>
            </w:r>
            <w:r w:rsidR="001A654A" w:rsidRPr="005A3707">
              <w:t>1</w:t>
            </w:r>
            <w:r w:rsidR="00CB262A" w:rsidRPr="005A3707">
              <w:t>2</w:t>
            </w:r>
          </w:p>
        </w:tc>
      </w:tr>
    </w:tbl>
    <w:p w14:paraId="5E18D070" w14:textId="77777777" w:rsidR="00FD2179" w:rsidRPr="005A3707" w:rsidRDefault="00FD2179" w:rsidP="00FD2179">
      <w:pPr>
        <w:pStyle w:val="Title"/>
        <w:spacing w:before="480" w:after="120"/>
      </w:pPr>
      <w:r w:rsidRPr="005A3707">
        <w:t xml:space="preserve">Liaison Note to the IALA </w:t>
      </w:r>
      <w:r w:rsidR="00CB262A" w:rsidRPr="005A3707">
        <w:t>e-NA</w:t>
      </w:r>
      <w:r w:rsidRPr="005A3707">
        <w:t>V Committee</w:t>
      </w:r>
    </w:p>
    <w:p w14:paraId="79014F98" w14:textId="77777777" w:rsidR="00FD2179" w:rsidRPr="005A3707" w:rsidRDefault="00CB262A" w:rsidP="00FD2179">
      <w:pPr>
        <w:pStyle w:val="Title"/>
        <w:spacing w:after="120"/>
      </w:pPr>
      <w:r w:rsidRPr="005A3707">
        <w:t xml:space="preserve">Response to Recommendations offered by </w:t>
      </w:r>
      <w:r w:rsidR="00FD2179" w:rsidRPr="005A3707">
        <w:t xml:space="preserve">e-Navigation </w:t>
      </w:r>
      <w:r w:rsidRPr="005A3707">
        <w:t xml:space="preserve">relating to </w:t>
      </w:r>
      <w:r w:rsidR="00FD2179" w:rsidRPr="005A3707">
        <w:t xml:space="preserve">Portrayal Guidelines </w:t>
      </w:r>
      <w:r w:rsidRPr="005A3707">
        <w:t>within</w:t>
      </w:r>
      <w:r w:rsidR="00FD2179" w:rsidRPr="005A3707">
        <w:t xml:space="preserve"> IALA Recommendations V-125 and V-128</w:t>
      </w:r>
    </w:p>
    <w:p w14:paraId="42578489" w14:textId="77777777" w:rsidR="00FD2179" w:rsidRPr="005A3707" w:rsidRDefault="00FD2179" w:rsidP="001A71F2">
      <w:pPr>
        <w:pStyle w:val="Heading1"/>
        <w:rPr>
          <w:lang w:val="en-GB"/>
        </w:rPr>
      </w:pPr>
      <w:r w:rsidRPr="005A3707">
        <w:rPr>
          <w:lang w:val="en-GB"/>
        </w:rPr>
        <w:t>Introduction</w:t>
      </w:r>
    </w:p>
    <w:p w14:paraId="32846199" w14:textId="13A7DEDC" w:rsidR="00FD2179" w:rsidRPr="005A3707" w:rsidRDefault="00FD2179" w:rsidP="00FD2179">
      <w:pPr>
        <w:pStyle w:val="BodyText"/>
      </w:pPr>
      <w:r w:rsidRPr="005A3707">
        <w:t xml:space="preserve">The </w:t>
      </w:r>
      <w:r w:rsidR="00CB262A" w:rsidRPr="005A3707">
        <w:t>VTS</w:t>
      </w:r>
      <w:r w:rsidRPr="005A3707">
        <w:t xml:space="preserve"> Committee reviewed the </w:t>
      </w:r>
      <w:r w:rsidR="00CB262A" w:rsidRPr="005A3707">
        <w:t xml:space="preserve">recommendations in </w:t>
      </w:r>
      <w:r w:rsidR="00166021" w:rsidRPr="001A71F2">
        <w:t>e-NAV10/output/25</w:t>
      </w:r>
      <w:r w:rsidR="00CB262A" w:rsidRPr="005A3707">
        <w:t xml:space="preserve"> relating to the </w:t>
      </w:r>
      <w:r w:rsidRPr="005A3707">
        <w:t xml:space="preserve">content of V-125 with respect to e-Navigation portrayal guidelines.  </w:t>
      </w:r>
      <w:r w:rsidR="00CB262A" w:rsidRPr="005A3707">
        <w:t>Noting that the</w:t>
      </w:r>
      <w:r w:rsidRPr="005A3707">
        <w:t xml:space="preserve"> VTS Committee</w:t>
      </w:r>
      <w:r w:rsidR="00CB262A" w:rsidRPr="005A3707">
        <w:t xml:space="preserve"> (specifically Working Group 2)</w:t>
      </w:r>
      <w:r w:rsidRPr="005A3707">
        <w:t xml:space="preserve"> is currently engaged in </w:t>
      </w:r>
      <w:r w:rsidR="00CB262A" w:rsidRPr="005A3707">
        <w:t xml:space="preserve">preparing a </w:t>
      </w:r>
      <w:r w:rsidRPr="005A3707">
        <w:t>revision of V-128</w:t>
      </w:r>
      <w:r w:rsidR="00C50202">
        <w:t>,</w:t>
      </w:r>
      <w:r w:rsidRPr="005A3707">
        <w:t xml:space="preserve"> which may include presentation requirements.  The IALA </w:t>
      </w:r>
      <w:r w:rsidR="00CB262A" w:rsidRPr="005A3707">
        <w:t>e-NAV</w:t>
      </w:r>
      <w:r w:rsidRPr="005A3707">
        <w:t xml:space="preserve"> Committee is requested to consider these </w:t>
      </w:r>
      <w:r w:rsidR="00CB262A" w:rsidRPr="005A3707">
        <w:t xml:space="preserve">responses, some of which outline proposed content for </w:t>
      </w:r>
      <w:r w:rsidRPr="005A3707">
        <w:t>the next editions of V-125 and V-128.</w:t>
      </w:r>
      <w:r w:rsidR="00166021">
        <w:t xml:space="preserve"> The pro</w:t>
      </w:r>
      <w:r w:rsidR="00066E91">
        <w:t>posed amendments to V-125 from Working G</w:t>
      </w:r>
      <w:r w:rsidR="00166021">
        <w:t xml:space="preserve">roup 1 do not appear to overlap with the comments received or the responses below. </w:t>
      </w:r>
    </w:p>
    <w:p w14:paraId="1BA0FEA7" w14:textId="77777777" w:rsidR="00FD2179" w:rsidRPr="005A3707" w:rsidRDefault="00FD2179" w:rsidP="00FD2179">
      <w:pPr>
        <w:pStyle w:val="Heading1"/>
        <w:numPr>
          <w:ilvl w:val="0"/>
          <w:numId w:val="11"/>
        </w:numPr>
        <w:tabs>
          <w:tab w:val="clear" w:pos="432"/>
        </w:tabs>
        <w:ind w:left="567" w:hanging="567"/>
        <w:rPr>
          <w:lang w:val="en-GB"/>
        </w:rPr>
      </w:pPr>
      <w:r w:rsidRPr="005A3707">
        <w:rPr>
          <w:lang w:val="en-GB"/>
        </w:rPr>
        <w:t>Discussion</w:t>
      </w:r>
    </w:p>
    <w:p w14:paraId="0A561EDE" w14:textId="77777777" w:rsidR="00FD2179" w:rsidRPr="005A3707" w:rsidRDefault="00FD2179" w:rsidP="001A71F2">
      <w:pPr>
        <w:pStyle w:val="BodyText"/>
      </w:pPr>
      <w:r w:rsidRPr="005A3707">
        <w:t>The IALA e-Navigation Committee considered the following input documents:</w:t>
      </w:r>
    </w:p>
    <w:p w14:paraId="24EAE817" w14:textId="77777777" w:rsidR="00FD2179" w:rsidRPr="005A3707" w:rsidRDefault="00FD2179" w:rsidP="001A71F2">
      <w:pPr>
        <w:pStyle w:val="List1text"/>
        <w:rPr>
          <w:lang w:val="en-GB"/>
        </w:rPr>
      </w:pPr>
      <w:r w:rsidRPr="005A3707">
        <w:rPr>
          <w:lang w:val="en-GB"/>
        </w:rPr>
        <w:t>IALA Recommendation V-125</w:t>
      </w:r>
      <w:r w:rsidR="001B06B9" w:rsidRPr="005A3707">
        <w:rPr>
          <w:lang w:val="en-GB"/>
        </w:rPr>
        <w:t xml:space="preserve"> on t</w:t>
      </w:r>
      <w:r w:rsidRPr="005A3707">
        <w:rPr>
          <w:lang w:val="en-GB"/>
        </w:rPr>
        <w:t>he use and presentation of Symbology at a VTS Centre (including AIS) Edition 2 (December 2004)</w:t>
      </w:r>
    </w:p>
    <w:p w14:paraId="62D69218" w14:textId="77777777" w:rsidR="00FD2179" w:rsidRPr="005A3707" w:rsidRDefault="00FD2179" w:rsidP="001A71F2">
      <w:pPr>
        <w:pStyle w:val="List1text"/>
        <w:rPr>
          <w:lang w:val="en-GB"/>
        </w:rPr>
      </w:pPr>
      <w:r w:rsidRPr="005A3707">
        <w:rPr>
          <w:lang w:val="en-GB"/>
        </w:rPr>
        <w:t>IALA Recommendation V-128</w:t>
      </w:r>
      <w:r w:rsidR="001B06B9" w:rsidRPr="005A3707">
        <w:rPr>
          <w:lang w:val="en-GB"/>
        </w:rPr>
        <w:t xml:space="preserve"> on </w:t>
      </w:r>
      <w:r w:rsidRPr="005A3707">
        <w:rPr>
          <w:lang w:val="en-GB"/>
        </w:rPr>
        <w:t>Operational and Technical Performance Requirements for VTS Equipment, Edition 2.0 (June 2005)</w:t>
      </w:r>
    </w:p>
    <w:p w14:paraId="5CAF9775" w14:textId="77777777" w:rsidR="000C30B6" w:rsidRPr="005A3707" w:rsidRDefault="000C30B6" w:rsidP="000C30B6">
      <w:pPr>
        <w:pStyle w:val="List1text"/>
        <w:rPr>
          <w:lang w:val="en-GB"/>
        </w:rPr>
      </w:pPr>
      <w:r w:rsidRPr="005A3707">
        <w:rPr>
          <w:lang w:val="en-GB"/>
        </w:rPr>
        <w:t xml:space="preserve">IALA Recommendation V-128 on Operational and Technical Performance Requirements for VTS Equipment, Edition </w:t>
      </w:r>
      <w:r w:rsidR="00D67218">
        <w:rPr>
          <w:lang w:val="en-GB"/>
        </w:rPr>
        <w:t>as attached to VTS34/8/4.</w:t>
      </w:r>
    </w:p>
    <w:p w14:paraId="57523D31" w14:textId="77777777" w:rsidR="00FD2179" w:rsidRPr="006448A7" w:rsidRDefault="00FD2179" w:rsidP="001A71F2">
      <w:pPr>
        <w:pStyle w:val="List1text"/>
        <w:rPr>
          <w:lang w:val="en-GB"/>
        </w:rPr>
      </w:pPr>
      <w:r w:rsidRPr="006448A7">
        <w:rPr>
          <w:lang w:val="en-GB"/>
        </w:rPr>
        <w:t xml:space="preserve">IEC 62288 Presentation of navigation-related information on </w:t>
      </w:r>
      <w:proofErr w:type="spellStart"/>
      <w:r w:rsidRPr="006448A7">
        <w:rPr>
          <w:lang w:val="en-GB"/>
        </w:rPr>
        <w:t>shipborne</w:t>
      </w:r>
      <w:proofErr w:type="spellEnd"/>
      <w:r w:rsidRPr="006448A7">
        <w:rPr>
          <w:lang w:val="en-GB"/>
        </w:rPr>
        <w:t xml:space="preserve"> navigational displays – General requirements, methods of testing and required test results, Edition 1 (2008-7)</w:t>
      </w:r>
    </w:p>
    <w:p w14:paraId="09026AE7" w14:textId="77777777" w:rsidR="00FD2179" w:rsidRPr="006448A7" w:rsidRDefault="00FD2179" w:rsidP="001A71F2">
      <w:pPr>
        <w:pStyle w:val="List1text"/>
        <w:rPr>
          <w:lang w:val="en-GB"/>
        </w:rPr>
      </w:pPr>
      <w:proofErr w:type="gramStart"/>
      <w:r w:rsidRPr="006448A7">
        <w:rPr>
          <w:lang w:val="en-GB"/>
        </w:rPr>
        <w:t>MSC.302(</w:t>
      </w:r>
      <w:proofErr w:type="gramEnd"/>
      <w:r w:rsidRPr="006448A7">
        <w:rPr>
          <w:lang w:val="en-GB"/>
        </w:rPr>
        <w:t>87) Adoption of Performance Standards for Bridge Alert Management, 2010-5</w:t>
      </w:r>
    </w:p>
    <w:p w14:paraId="3CCBDB30" w14:textId="77777777" w:rsidR="00FD2179" w:rsidRPr="001151A7" w:rsidRDefault="00FD2179" w:rsidP="001A71F2">
      <w:pPr>
        <w:pStyle w:val="List1text"/>
        <w:rPr>
          <w:lang w:val="en-GB"/>
        </w:rPr>
      </w:pPr>
      <w:r w:rsidRPr="006448A7">
        <w:rPr>
          <w:lang w:val="en-GB"/>
        </w:rPr>
        <w:t>IMO SN Circ. 243 Guidelines for the presentation of navigation-related symbols, terms and abbreviations</w:t>
      </w:r>
    </w:p>
    <w:p w14:paraId="73A48DE9" w14:textId="77777777" w:rsidR="00AC2333" w:rsidRDefault="00AC2333" w:rsidP="001A71F2">
      <w:pPr>
        <w:pStyle w:val="List1"/>
        <w:rPr>
          <w:lang w:val="en-GB"/>
        </w:rPr>
      </w:pPr>
      <w:r>
        <w:rPr>
          <w:lang w:val="en-GB"/>
        </w:rPr>
        <w:t>Comment 1</w:t>
      </w:r>
    </w:p>
    <w:p w14:paraId="0AE51CCF" w14:textId="77777777" w:rsidR="00FD2179" w:rsidRPr="007F2B88" w:rsidRDefault="00FD2179" w:rsidP="00AC2333">
      <w:pPr>
        <w:pStyle w:val="List1"/>
        <w:numPr>
          <w:ilvl w:val="0"/>
          <w:numId w:val="25"/>
        </w:numPr>
        <w:rPr>
          <w:i/>
          <w:lang w:val="en-GB"/>
        </w:rPr>
      </w:pPr>
      <w:r w:rsidRPr="007F2B88">
        <w:rPr>
          <w:i/>
          <w:lang w:val="en-GB"/>
        </w:rPr>
        <w:t xml:space="preserve">The Introduction &amp; General Principles in V-125 describe what is critical and explains why presentation ashore at VTS centres may need to be different from shipboard presentation.  The </w:t>
      </w:r>
      <w:r w:rsidR="001A71F2" w:rsidRPr="007F2B88">
        <w:rPr>
          <w:i/>
          <w:lang w:val="en-GB"/>
        </w:rPr>
        <w:t>Committee</w:t>
      </w:r>
      <w:r w:rsidRPr="007F2B88">
        <w:rPr>
          <w:i/>
          <w:lang w:val="en-GB"/>
        </w:rPr>
        <w:t xml:space="preserve"> endorsed the principles for presentation ashore, which include: </w:t>
      </w:r>
    </w:p>
    <w:p w14:paraId="128ED9BD" w14:textId="77777777" w:rsidR="00FD2179" w:rsidRPr="007F2B88" w:rsidRDefault="00FD2179" w:rsidP="00AC2333">
      <w:pPr>
        <w:pStyle w:val="List1indent1"/>
        <w:numPr>
          <w:ilvl w:val="1"/>
          <w:numId w:val="28"/>
        </w:numPr>
        <w:rPr>
          <w:i/>
          <w:lang w:val="en-GB"/>
        </w:rPr>
      </w:pPr>
      <w:proofErr w:type="gramStart"/>
      <w:r w:rsidRPr="007F2B88">
        <w:rPr>
          <w:i/>
          <w:lang w:val="en-GB"/>
        </w:rPr>
        <w:t>should</w:t>
      </w:r>
      <w:proofErr w:type="gramEnd"/>
      <w:r w:rsidRPr="007F2B88">
        <w:rPr>
          <w:i/>
          <w:lang w:val="en-GB"/>
        </w:rPr>
        <w:t xml:space="preserve"> use ECDIS as far as possible</w:t>
      </w:r>
      <w:r w:rsidR="001B06B9" w:rsidRPr="007F2B88">
        <w:rPr>
          <w:i/>
          <w:lang w:val="en-GB"/>
        </w:rPr>
        <w:t>.</w:t>
      </w:r>
    </w:p>
    <w:p w14:paraId="0D43E568" w14:textId="77777777" w:rsidR="00FD2179" w:rsidRPr="007F2B88" w:rsidRDefault="00FD2179" w:rsidP="00AC2333">
      <w:pPr>
        <w:pStyle w:val="List1indent1"/>
        <w:numPr>
          <w:ilvl w:val="1"/>
          <w:numId w:val="28"/>
        </w:numPr>
        <w:rPr>
          <w:i/>
          <w:lang w:val="en-GB"/>
        </w:rPr>
      </w:pPr>
      <w:proofErr w:type="gramStart"/>
      <w:r w:rsidRPr="007F2B88">
        <w:rPr>
          <w:i/>
          <w:lang w:val="en-GB"/>
        </w:rPr>
        <w:t>not</w:t>
      </w:r>
      <w:proofErr w:type="gramEnd"/>
      <w:r w:rsidRPr="007F2B88">
        <w:rPr>
          <w:i/>
          <w:lang w:val="en-GB"/>
        </w:rPr>
        <w:t xml:space="preserve"> to redefine existing symbols</w:t>
      </w:r>
      <w:r w:rsidR="001B06B9" w:rsidRPr="007F2B88">
        <w:rPr>
          <w:i/>
          <w:lang w:val="en-GB"/>
        </w:rPr>
        <w:t>.</w:t>
      </w:r>
    </w:p>
    <w:p w14:paraId="00C46DAC" w14:textId="77777777" w:rsidR="00FD2179" w:rsidRPr="007F2B88" w:rsidRDefault="00FD2179" w:rsidP="00AC2333">
      <w:pPr>
        <w:pStyle w:val="List1indent1"/>
        <w:numPr>
          <w:ilvl w:val="1"/>
          <w:numId w:val="28"/>
        </w:numPr>
        <w:rPr>
          <w:i/>
          <w:lang w:val="en-GB"/>
        </w:rPr>
      </w:pPr>
      <w:proofErr w:type="gramStart"/>
      <w:r w:rsidRPr="007F2B88">
        <w:rPr>
          <w:i/>
          <w:lang w:val="en-GB"/>
        </w:rPr>
        <w:t>may</w:t>
      </w:r>
      <w:proofErr w:type="gramEnd"/>
      <w:r w:rsidRPr="007F2B88">
        <w:rPr>
          <w:i/>
          <w:lang w:val="en-GB"/>
        </w:rPr>
        <w:t xml:space="preserve"> adapt existing symbols and background (depth information) to suit VTS</w:t>
      </w:r>
      <w:r w:rsidR="001B06B9" w:rsidRPr="007F2B88">
        <w:rPr>
          <w:i/>
          <w:lang w:val="en-GB"/>
        </w:rPr>
        <w:t>.</w:t>
      </w:r>
    </w:p>
    <w:p w14:paraId="0AB01D61" w14:textId="77777777" w:rsidR="00FD2179" w:rsidRPr="007F2B88" w:rsidRDefault="00FD2179" w:rsidP="00AC2333">
      <w:pPr>
        <w:pStyle w:val="List1indent1"/>
        <w:numPr>
          <w:ilvl w:val="1"/>
          <w:numId w:val="28"/>
        </w:numPr>
        <w:rPr>
          <w:i/>
          <w:lang w:val="en-GB"/>
        </w:rPr>
      </w:pPr>
      <w:proofErr w:type="gramStart"/>
      <w:r w:rsidRPr="007F2B88">
        <w:rPr>
          <w:i/>
          <w:lang w:val="en-GB"/>
        </w:rPr>
        <w:t>adaptations</w:t>
      </w:r>
      <w:proofErr w:type="gramEnd"/>
      <w:r w:rsidRPr="007F2B88">
        <w:rPr>
          <w:i/>
          <w:lang w:val="en-GB"/>
        </w:rPr>
        <w:t xml:space="preserve"> to symbology must not modify standards for data transfer (ITU-R M.1371 AIS, IHO S57, etc.)</w:t>
      </w:r>
      <w:r w:rsidR="001B06B9" w:rsidRPr="007F2B88">
        <w:rPr>
          <w:i/>
          <w:lang w:val="en-GB"/>
        </w:rPr>
        <w:t>.</w:t>
      </w:r>
    </w:p>
    <w:p w14:paraId="2163C711" w14:textId="44CDC4F0" w:rsidR="005A3707" w:rsidRPr="005A3707" w:rsidRDefault="005A3707" w:rsidP="00AE7414">
      <w:pPr>
        <w:pStyle w:val="List1"/>
        <w:numPr>
          <w:ilvl w:val="0"/>
          <w:numId w:val="0"/>
        </w:numPr>
        <w:ind w:left="567"/>
        <w:rPr>
          <w:lang w:val="en-GB"/>
        </w:rPr>
      </w:pPr>
      <w:r w:rsidRPr="00AE7414">
        <w:rPr>
          <w:b/>
          <w:lang w:val="en-GB"/>
        </w:rPr>
        <w:lastRenderedPageBreak/>
        <w:t>Response:</w:t>
      </w:r>
      <w:r w:rsidR="00066E91">
        <w:rPr>
          <w:lang w:val="en-GB"/>
        </w:rPr>
        <w:t xml:space="preserve"> no comments necessary. The C</w:t>
      </w:r>
      <w:r w:rsidRPr="005A3707">
        <w:rPr>
          <w:lang w:val="en-GB"/>
        </w:rPr>
        <w:t>ommittees are in joint agreement with these principles</w:t>
      </w:r>
      <w:r>
        <w:rPr>
          <w:lang w:val="en-GB"/>
        </w:rPr>
        <w:t>.</w:t>
      </w:r>
    </w:p>
    <w:p w14:paraId="0BD89854" w14:textId="77777777" w:rsidR="00AC2333" w:rsidRDefault="00AC2333" w:rsidP="001A71F2">
      <w:pPr>
        <w:pStyle w:val="List1"/>
        <w:rPr>
          <w:lang w:val="en-GB"/>
        </w:rPr>
      </w:pPr>
      <w:r>
        <w:rPr>
          <w:lang w:val="en-GB"/>
        </w:rPr>
        <w:t>Comment 2</w:t>
      </w:r>
    </w:p>
    <w:p w14:paraId="0F5892BE" w14:textId="77777777" w:rsidR="00FD2179" w:rsidRPr="001649BE" w:rsidRDefault="00FD2179" w:rsidP="00AC2333">
      <w:pPr>
        <w:pStyle w:val="List1"/>
        <w:numPr>
          <w:ilvl w:val="0"/>
          <w:numId w:val="27"/>
        </w:numPr>
        <w:rPr>
          <w:i/>
          <w:lang w:val="en-GB"/>
        </w:rPr>
      </w:pPr>
      <w:r w:rsidRPr="007F2B88">
        <w:rPr>
          <w:i/>
          <w:lang w:val="en-GB"/>
        </w:rPr>
        <w:t xml:space="preserve">Although VTS Centres may implement presentation modes differing from ECDIS, consideration </w:t>
      </w:r>
      <w:r w:rsidRPr="001649BE">
        <w:rPr>
          <w:i/>
          <w:lang w:val="en-GB"/>
        </w:rPr>
        <w:t>should be given to offering operators the ability to select an ECDIS presentation mode.</w:t>
      </w:r>
    </w:p>
    <w:p w14:paraId="578A8F63" w14:textId="619CC3C9" w:rsidR="001649BE" w:rsidRPr="001649BE" w:rsidRDefault="005A3707" w:rsidP="001649BE">
      <w:pPr>
        <w:pStyle w:val="List1"/>
        <w:numPr>
          <w:ilvl w:val="0"/>
          <w:numId w:val="0"/>
        </w:numPr>
        <w:shd w:val="clear" w:color="auto" w:fill="FFFF00"/>
        <w:ind w:left="360"/>
        <w:rPr>
          <w:lang w:val="en-GB"/>
        </w:rPr>
      </w:pPr>
      <w:r w:rsidRPr="001649BE">
        <w:rPr>
          <w:b/>
          <w:lang w:val="en-GB"/>
        </w:rPr>
        <w:t>Response:</w:t>
      </w:r>
      <w:r w:rsidRPr="001649BE">
        <w:rPr>
          <w:lang w:val="en-GB"/>
        </w:rPr>
        <w:t xml:space="preserve"> </w:t>
      </w:r>
      <w:r w:rsidR="001649BE" w:rsidRPr="001649BE">
        <w:rPr>
          <w:lang w:val="en-GB"/>
        </w:rPr>
        <w:t>V-125 provides guidance that the on board symbology and chart standards should be used as far as possible.  It is not felt necessary to be more prescriptive regarding the availability of an ECDIS presentation mode.</w:t>
      </w:r>
    </w:p>
    <w:p w14:paraId="734695DD" w14:textId="77777777" w:rsidR="00AC2333" w:rsidRPr="001649BE" w:rsidRDefault="00AC2333" w:rsidP="001A71F2">
      <w:pPr>
        <w:pStyle w:val="List1"/>
        <w:rPr>
          <w:lang w:val="en-GB"/>
        </w:rPr>
      </w:pPr>
      <w:r w:rsidRPr="001649BE">
        <w:rPr>
          <w:lang w:val="en-GB"/>
        </w:rPr>
        <w:t>Comment 3</w:t>
      </w:r>
    </w:p>
    <w:p w14:paraId="75F03AEA" w14:textId="77777777" w:rsidR="00FD2179" w:rsidRPr="007F2B88" w:rsidRDefault="00FD2179" w:rsidP="00AC2333">
      <w:pPr>
        <w:pStyle w:val="List1"/>
        <w:numPr>
          <w:ilvl w:val="0"/>
          <w:numId w:val="29"/>
        </w:numPr>
        <w:rPr>
          <w:i/>
          <w:lang w:val="en-GB"/>
        </w:rPr>
      </w:pPr>
      <w:r w:rsidRPr="007F2B88">
        <w:rPr>
          <w:i/>
          <w:lang w:val="en-GB"/>
        </w:rPr>
        <w:t>Since publication of the current editions of V-125 and V-128, IEC has published 62288 Ed 1 (2008).  The requirements of this IEC standard should be invoked for presentation ashore at VTS centres.  IMO SN Circ. 243 (and SN Circ. 243 Add.1) should also be referred to regarding standard symbols for non-charted information, standard terms, abbreviations and definitions which should harmonize in both ship and ashore applications.</w:t>
      </w:r>
    </w:p>
    <w:p w14:paraId="1C111820" w14:textId="63C401AB" w:rsidR="005A3707" w:rsidRPr="001151A7" w:rsidRDefault="005A3707" w:rsidP="00AE7414">
      <w:pPr>
        <w:pStyle w:val="List1"/>
        <w:numPr>
          <w:ilvl w:val="0"/>
          <w:numId w:val="0"/>
        </w:numPr>
        <w:ind w:left="360"/>
        <w:rPr>
          <w:lang w:val="en-GB"/>
        </w:rPr>
      </w:pPr>
      <w:r w:rsidRPr="00AE7414">
        <w:rPr>
          <w:b/>
          <w:lang w:val="en-GB"/>
        </w:rPr>
        <w:t>Response:</w:t>
      </w:r>
      <w:r w:rsidRPr="001151A7">
        <w:rPr>
          <w:lang w:val="en-GB"/>
        </w:rPr>
        <w:t xml:space="preserve"> </w:t>
      </w:r>
      <w:r w:rsidR="006448A7">
        <w:rPr>
          <w:lang w:val="en-GB"/>
        </w:rPr>
        <w:t xml:space="preserve">Agreed, the references IEC 62288 Ed1 (2008), IMO SN Circ.243 and IMO SN Circ.243 Add.1 should be </w:t>
      </w:r>
      <w:r w:rsidR="00066E91">
        <w:rPr>
          <w:lang w:val="en-GB"/>
        </w:rPr>
        <w:t>used as applicable</w:t>
      </w:r>
      <w:r w:rsidR="006448A7">
        <w:rPr>
          <w:lang w:val="en-GB"/>
        </w:rPr>
        <w:t>.</w:t>
      </w:r>
    </w:p>
    <w:p w14:paraId="56D73381" w14:textId="77777777" w:rsidR="00AC2333" w:rsidRDefault="00AC2333" w:rsidP="001A71F2">
      <w:pPr>
        <w:pStyle w:val="List1"/>
        <w:rPr>
          <w:lang w:val="en-GB"/>
        </w:rPr>
      </w:pPr>
      <w:r>
        <w:rPr>
          <w:lang w:val="en-GB"/>
        </w:rPr>
        <w:t>Comment 4</w:t>
      </w:r>
    </w:p>
    <w:p w14:paraId="18DFB854" w14:textId="77777777" w:rsidR="00FD2179" w:rsidRPr="007F2B88" w:rsidRDefault="00FD2179" w:rsidP="00AC2333">
      <w:pPr>
        <w:pStyle w:val="List1"/>
        <w:numPr>
          <w:ilvl w:val="0"/>
          <w:numId w:val="30"/>
        </w:numPr>
        <w:rPr>
          <w:i/>
          <w:lang w:val="en-GB"/>
        </w:rPr>
      </w:pPr>
      <w:r w:rsidRPr="007F2B88">
        <w:rPr>
          <w:i/>
          <w:lang w:val="en-GB"/>
        </w:rPr>
        <w:t>S-101 standard for ENC data will be introduced and remain valid in parallel with S-57 for many years and will not impact reference to S52 and 62288, etc. for presentation &amp; symbols.</w:t>
      </w:r>
    </w:p>
    <w:p w14:paraId="59AF2789" w14:textId="2C6F5E93"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6448A7">
        <w:rPr>
          <w:lang w:val="en-GB"/>
        </w:rPr>
        <w:t xml:space="preserve">Agreed, </w:t>
      </w:r>
      <w:r w:rsidR="00066E91">
        <w:rPr>
          <w:lang w:val="en-GB"/>
        </w:rPr>
        <w:t>each of</w:t>
      </w:r>
      <w:r w:rsidR="006448A7">
        <w:rPr>
          <w:lang w:val="en-GB"/>
        </w:rPr>
        <w:t xml:space="preserve"> S-101, S-52 and S-57 </w:t>
      </w:r>
      <w:proofErr w:type="gramStart"/>
      <w:r w:rsidR="001649BE">
        <w:rPr>
          <w:lang w:val="en-GB"/>
        </w:rPr>
        <w:t>have</w:t>
      </w:r>
      <w:proofErr w:type="gramEnd"/>
      <w:r w:rsidR="001649BE">
        <w:rPr>
          <w:lang w:val="en-GB"/>
        </w:rPr>
        <w:t xml:space="preserve"> been</w:t>
      </w:r>
      <w:r w:rsidR="006448A7">
        <w:rPr>
          <w:lang w:val="en-GB"/>
        </w:rPr>
        <w:t xml:space="preserve"> added as references relating to ENC data to </w:t>
      </w:r>
      <w:r w:rsidR="001649BE">
        <w:rPr>
          <w:lang w:val="en-GB"/>
        </w:rPr>
        <w:t xml:space="preserve">the draft revised </w:t>
      </w:r>
      <w:r w:rsidR="006448A7">
        <w:rPr>
          <w:lang w:val="en-GB"/>
        </w:rPr>
        <w:t>V-125</w:t>
      </w:r>
      <w:r w:rsidR="0013104F">
        <w:rPr>
          <w:lang w:val="en-GB"/>
        </w:rPr>
        <w:t>.</w:t>
      </w:r>
    </w:p>
    <w:p w14:paraId="2F8C9560" w14:textId="77777777" w:rsidR="00AC2333" w:rsidRDefault="00AC2333" w:rsidP="001A71F2">
      <w:pPr>
        <w:pStyle w:val="List1"/>
        <w:rPr>
          <w:lang w:val="en-GB"/>
        </w:rPr>
      </w:pPr>
      <w:r>
        <w:rPr>
          <w:lang w:val="en-GB"/>
        </w:rPr>
        <w:t>Comment 5</w:t>
      </w:r>
    </w:p>
    <w:p w14:paraId="3F4B5F37" w14:textId="77777777" w:rsidR="00FD2179" w:rsidRPr="007F2B88" w:rsidRDefault="00FD2179" w:rsidP="00AC2333">
      <w:pPr>
        <w:pStyle w:val="List1"/>
        <w:numPr>
          <w:ilvl w:val="0"/>
          <w:numId w:val="31"/>
        </w:numPr>
        <w:rPr>
          <w:i/>
          <w:lang w:val="en-GB"/>
        </w:rPr>
      </w:pPr>
      <w:r w:rsidRPr="007F2B88">
        <w:rPr>
          <w:i/>
          <w:lang w:val="en-GB"/>
        </w:rPr>
        <w:t>S-101 will bring integration of data such as MSI/Notice to Mariners, etc.</w:t>
      </w:r>
    </w:p>
    <w:p w14:paraId="49908491" w14:textId="27378744" w:rsidR="0013104F" w:rsidRPr="005A3707" w:rsidRDefault="0013104F" w:rsidP="00AE7414">
      <w:pPr>
        <w:pStyle w:val="List1"/>
        <w:numPr>
          <w:ilvl w:val="0"/>
          <w:numId w:val="0"/>
        </w:numPr>
        <w:ind w:left="360"/>
      </w:pPr>
      <w:proofErr w:type="spellStart"/>
      <w:r w:rsidRPr="00AE7414">
        <w:rPr>
          <w:b/>
        </w:rPr>
        <w:t>Response</w:t>
      </w:r>
      <w:proofErr w:type="spellEnd"/>
      <w:r w:rsidRPr="00AE7414">
        <w:rPr>
          <w:b/>
        </w:rPr>
        <w:t>:</w:t>
      </w:r>
      <w:r w:rsidRPr="005A3707">
        <w:t xml:space="preserve"> </w:t>
      </w:r>
      <w:r w:rsidR="006448A7">
        <w:rPr>
          <w:lang w:val="en-GB"/>
        </w:rPr>
        <w:t xml:space="preserve">Agreed, </w:t>
      </w:r>
      <w:r w:rsidR="00066E91">
        <w:rPr>
          <w:lang w:val="en-GB"/>
        </w:rPr>
        <w:t>each of</w:t>
      </w:r>
      <w:r w:rsidR="006448A7">
        <w:rPr>
          <w:lang w:val="en-GB"/>
        </w:rPr>
        <w:t xml:space="preserve"> S-101, S-52 and S-</w:t>
      </w:r>
      <w:r w:rsidR="00066E91">
        <w:rPr>
          <w:lang w:val="en-GB"/>
        </w:rPr>
        <w:t xml:space="preserve">57 </w:t>
      </w:r>
      <w:r w:rsidR="001649BE">
        <w:rPr>
          <w:lang w:val="en-GB"/>
        </w:rPr>
        <w:t xml:space="preserve">have been </w:t>
      </w:r>
      <w:r w:rsidR="00066E91">
        <w:rPr>
          <w:lang w:val="en-GB"/>
        </w:rPr>
        <w:t>added as reference</w:t>
      </w:r>
      <w:r w:rsidR="006448A7">
        <w:rPr>
          <w:lang w:val="en-GB"/>
        </w:rPr>
        <w:t xml:space="preserve">s relating to integration of data such as MSI / Notice to Mariners etc. to </w:t>
      </w:r>
      <w:r w:rsidR="001649BE">
        <w:rPr>
          <w:lang w:val="en-GB"/>
        </w:rPr>
        <w:t xml:space="preserve">the draft revised </w:t>
      </w:r>
      <w:r w:rsidR="006448A7">
        <w:rPr>
          <w:lang w:val="en-GB"/>
        </w:rPr>
        <w:t>V-125.</w:t>
      </w:r>
    </w:p>
    <w:p w14:paraId="483A825F" w14:textId="77777777" w:rsidR="00AC2333" w:rsidRDefault="00AC2333" w:rsidP="001A71F2">
      <w:pPr>
        <w:pStyle w:val="List1"/>
        <w:rPr>
          <w:lang w:val="en-GB"/>
        </w:rPr>
      </w:pPr>
      <w:r>
        <w:rPr>
          <w:lang w:val="en-GB"/>
        </w:rPr>
        <w:t>Comment 6</w:t>
      </w:r>
    </w:p>
    <w:p w14:paraId="07A84C3C" w14:textId="77777777" w:rsidR="00FD2179" w:rsidRPr="007F2B88" w:rsidRDefault="00FD2179" w:rsidP="00AC2333">
      <w:pPr>
        <w:pStyle w:val="List1"/>
        <w:numPr>
          <w:ilvl w:val="0"/>
          <w:numId w:val="32"/>
        </w:numPr>
        <w:rPr>
          <w:i/>
          <w:lang w:val="en-GB"/>
        </w:rPr>
      </w:pPr>
      <w:r w:rsidRPr="007F2B88">
        <w:rPr>
          <w:i/>
          <w:lang w:val="en-GB"/>
        </w:rPr>
        <w:t xml:space="preserve">Recommend adopting terminology for alerts (alarm, warning, caution) as defined in </w:t>
      </w:r>
      <w:proofErr w:type="gramStart"/>
      <w:r w:rsidRPr="007F2B88">
        <w:rPr>
          <w:i/>
          <w:lang w:val="en-GB"/>
        </w:rPr>
        <w:t>MSC.302(</w:t>
      </w:r>
      <w:proofErr w:type="gramEnd"/>
      <w:r w:rsidRPr="007F2B88">
        <w:rPr>
          <w:i/>
          <w:lang w:val="en-GB"/>
        </w:rPr>
        <w:t>87) Adoption of Performance Standards for Bridge Alert Management.</w:t>
      </w:r>
    </w:p>
    <w:p w14:paraId="5E81457B" w14:textId="71467A64" w:rsidR="0013104F" w:rsidRPr="001151A7" w:rsidRDefault="0013104F" w:rsidP="00AE7414">
      <w:pPr>
        <w:pStyle w:val="List1"/>
        <w:numPr>
          <w:ilvl w:val="0"/>
          <w:numId w:val="0"/>
        </w:numPr>
        <w:ind w:left="360"/>
      </w:pPr>
      <w:proofErr w:type="spellStart"/>
      <w:r w:rsidRPr="00AE7414">
        <w:rPr>
          <w:b/>
        </w:rPr>
        <w:t>Response</w:t>
      </w:r>
      <w:proofErr w:type="spellEnd"/>
      <w:r w:rsidRPr="00AE7414">
        <w:rPr>
          <w:b/>
        </w:rPr>
        <w:t>:</w:t>
      </w:r>
      <w:r w:rsidRPr="001151A7">
        <w:t xml:space="preserve"> This </w:t>
      </w:r>
      <w:proofErr w:type="spellStart"/>
      <w:r w:rsidRPr="001151A7">
        <w:t>is</w:t>
      </w:r>
      <w:proofErr w:type="spellEnd"/>
      <w:r w:rsidRPr="001151A7">
        <w:t xml:space="preserve"> </w:t>
      </w:r>
      <w:proofErr w:type="spellStart"/>
      <w:r w:rsidRPr="001151A7">
        <w:t>agreed</w:t>
      </w:r>
      <w:proofErr w:type="spellEnd"/>
      <w:r w:rsidRPr="001151A7">
        <w:t xml:space="preserve">. </w:t>
      </w:r>
      <w:proofErr w:type="spellStart"/>
      <w:r w:rsidRPr="001151A7">
        <w:t>Unless</w:t>
      </w:r>
      <w:proofErr w:type="spellEnd"/>
      <w:r w:rsidRPr="001151A7">
        <w:t xml:space="preserve"> </w:t>
      </w:r>
      <w:proofErr w:type="spellStart"/>
      <w:r w:rsidRPr="001151A7">
        <w:t>particular</w:t>
      </w:r>
      <w:proofErr w:type="spellEnd"/>
      <w:r w:rsidRPr="001151A7">
        <w:t xml:space="preserve"> local </w:t>
      </w:r>
      <w:proofErr w:type="spellStart"/>
      <w:r w:rsidRPr="001151A7">
        <w:t>circumstances</w:t>
      </w:r>
      <w:proofErr w:type="spellEnd"/>
      <w:r w:rsidRPr="001151A7">
        <w:t xml:space="preserve"> </w:t>
      </w:r>
      <w:proofErr w:type="spellStart"/>
      <w:r w:rsidRPr="001151A7">
        <w:t>require</w:t>
      </w:r>
      <w:proofErr w:type="spellEnd"/>
      <w:r w:rsidRPr="001151A7">
        <w:t xml:space="preserve"> </w:t>
      </w:r>
      <w:proofErr w:type="spellStart"/>
      <w:r w:rsidRPr="001151A7">
        <w:t>otherwise</w:t>
      </w:r>
      <w:proofErr w:type="spellEnd"/>
      <w:r w:rsidRPr="001151A7">
        <w:t xml:space="preserve">, the </w:t>
      </w:r>
      <w:proofErr w:type="spellStart"/>
      <w:r w:rsidRPr="001151A7">
        <w:t>established</w:t>
      </w:r>
      <w:proofErr w:type="spellEnd"/>
      <w:r w:rsidRPr="001151A7">
        <w:t xml:space="preserve"> performance standards for Bridge </w:t>
      </w:r>
      <w:proofErr w:type="spellStart"/>
      <w:r w:rsidRPr="001151A7">
        <w:t>Alert</w:t>
      </w:r>
      <w:proofErr w:type="spellEnd"/>
      <w:r w:rsidRPr="001151A7">
        <w:t xml:space="preserve"> Management </w:t>
      </w:r>
      <w:r w:rsidR="007177E9">
        <w:t>(</w:t>
      </w:r>
      <w:proofErr w:type="spellStart"/>
      <w:r w:rsidR="007177E9">
        <w:t>reference</w:t>
      </w:r>
      <w:proofErr w:type="spellEnd"/>
      <w:r w:rsidR="007177E9">
        <w:t xml:space="preserve"> </w:t>
      </w:r>
      <w:proofErr w:type="gramStart"/>
      <w:r w:rsidR="007177E9">
        <w:t>MSC.302(</w:t>
      </w:r>
      <w:proofErr w:type="gramEnd"/>
      <w:r w:rsidR="007177E9">
        <w:t xml:space="preserve">87)) </w:t>
      </w:r>
      <w:r w:rsidR="001649BE">
        <w:t xml:space="preserve">have been </w:t>
      </w:r>
      <w:proofErr w:type="spellStart"/>
      <w:r w:rsidR="001649BE">
        <w:t>reflected</w:t>
      </w:r>
      <w:proofErr w:type="spellEnd"/>
      <w:r w:rsidR="001649BE">
        <w:t xml:space="preserve"> in the </w:t>
      </w:r>
      <w:proofErr w:type="spellStart"/>
      <w:r w:rsidR="001649BE">
        <w:t>draft</w:t>
      </w:r>
      <w:proofErr w:type="spellEnd"/>
      <w:r w:rsidR="001649BE">
        <w:t xml:space="preserve"> </w:t>
      </w:r>
      <w:proofErr w:type="spellStart"/>
      <w:r w:rsidR="001649BE">
        <w:t>revised</w:t>
      </w:r>
      <w:proofErr w:type="spellEnd"/>
      <w:r w:rsidRPr="001151A7">
        <w:t xml:space="preserve"> </w:t>
      </w:r>
      <w:r w:rsidR="007177E9">
        <w:t>V-125</w:t>
      </w:r>
      <w:r w:rsidRPr="001151A7">
        <w:t>.</w:t>
      </w:r>
    </w:p>
    <w:p w14:paraId="2053558E" w14:textId="77777777" w:rsidR="00AC2333" w:rsidRDefault="00AC2333" w:rsidP="001A71F2">
      <w:pPr>
        <w:pStyle w:val="List1"/>
        <w:rPr>
          <w:lang w:val="en-GB"/>
        </w:rPr>
      </w:pPr>
      <w:r>
        <w:rPr>
          <w:lang w:val="en-GB"/>
        </w:rPr>
        <w:t>Comment 7</w:t>
      </w:r>
    </w:p>
    <w:p w14:paraId="3805E235" w14:textId="77777777" w:rsidR="00FD2179" w:rsidRPr="007F2B88" w:rsidRDefault="00FD2179" w:rsidP="00AC2333">
      <w:pPr>
        <w:pStyle w:val="List1"/>
        <w:numPr>
          <w:ilvl w:val="0"/>
          <w:numId w:val="33"/>
        </w:numPr>
        <w:rPr>
          <w:i/>
          <w:lang w:val="en-GB"/>
        </w:rPr>
      </w:pPr>
      <w:r w:rsidRPr="007F2B88">
        <w:rPr>
          <w:i/>
          <w:lang w:val="en-GB"/>
        </w:rPr>
        <w:t>Page 8: Safety Related Messages.  This text should be reconsidered in light of experience since the 2004 edition of V-125.  Use of AIS short safety-related messages is generally discouraged for alerting.</w:t>
      </w:r>
    </w:p>
    <w:p w14:paraId="54C3D8E1" w14:textId="16729EFB"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The original statement “experience has yet to be gained</w:t>
      </w:r>
      <w:r w:rsidR="00066E91">
        <w:rPr>
          <w:lang w:val="en-GB"/>
        </w:rPr>
        <w:t xml:space="preserve"> </w:t>
      </w:r>
      <w:r w:rsidR="0013104F">
        <w:rPr>
          <w:lang w:val="en-GB"/>
        </w:rPr>
        <w:t>...</w:t>
      </w:r>
      <w:r w:rsidR="00066E91">
        <w:rPr>
          <w:lang w:val="en-GB"/>
        </w:rPr>
        <w:t xml:space="preserve"> </w:t>
      </w:r>
      <w:r w:rsidR="0013104F">
        <w:rPr>
          <w:lang w:val="en-GB"/>
        </w:rPr>
        <w:t xml:space="preserve">its use by mariners” needs to be revised to recognise progress in the use of VTS since 2004. </w:t>
      </w:r>
      <w:r w:rsidR="00066E91">
        <w:rPr>
          <w:lang w:val="en-GB"/>
        </w:rPr>
        <w:t xml:space="preserve"> </w:t>
      </w:r>
      <w:r w:rsidR="007177E9">
        <w:rPr>
          <w:lang w:val="en-GB"/>
        </w:rPr>
        <w:t xml:space="preserve">The use of AIS short safety-related messages is considered </w:t>
      </w:r>
      <w:r w:rsidR="007F2B88">
        <w:rPr>
          <w:lang w:val="en-GB"/>
        </w:rPr>
        <w:t xml:space="preserve">as </w:t>
      </w:r>
      <w:r w:rsidR="007177E9">
        <w:rPr>
          <w:lang w:val="en-GB"/>
        </w:rPr>
        <w:t xml:space="preserve">an operational issue and </w:t>
      </w:r>
      <w:r w:rsidR="00066E91">
        <w:rPr>
          <w:lang w:val="en-GB"/>
        </w:rPr>
        <w:t xml:space="preserve">the draft revised </w:t>
      </w:r>
      <w:r w:rsidR="007177E9">
        <w:rPr>
          <w:lang w:val="en-GB"/>
        </w:rPr>
        <w:t xml:space="preserve">V-125 </w:t>
      </w:r>
      <w:r w:rsidR="00066E91">
        <w:rPr>
          <w:lang w:val="en-GB"/>
        </w:rPr>
        <w:t>is believed to deal with this adequately.</w:t>
      </w:r>
    </w:p>
    <w:p w14:paraId="78641078" w14:textId="77777777" w:rsidR="00AC2333" w:rsidRDefault="00AC2333" w:rsidP="001A71F2">
      <w:pPr>
        <w:pStyle w:val="List1"/>
        <w:rPr>
          <w:lang w:val="en-GB"/>
        </w:rPr>
      </w:pPr>
      <w:r>
        <w:rPr>
          <w:lang w:val="en-GB"/>
        </w:rPr>
        <w:t>Comment 8</w:t>
      </w:r>
    </w:p>
    <w:p w14:paraId="31D8B88A" w14:textId="77777777" w:rsidR="00FD2179" w:rsidRPr="007F2B88" w:rsidRDefault="00FD2179" w:rsidP="00AC2333">
      <w:pPr>
        <w:pStyle w:val="List1"/>
        <w:numPr>
          <w:ilvl w:val="0"/>
          <w:numId w:val="34"/>
        </w:numPr>
        <w:rPr>
          <w:i/>
          <w:lang w:val="en-GB"/>
        </w:rPr>
      </w:pPr>
      <w:r w:rsidRPr="007F2B88">
        <w:rPr>
          <w:i/>
          <w:lang w:val="en-GB"/>
        </w:rPr>
        <w:t>Page 8: Terminology - suggest referring here to latest edition of SN.  Circular 243 terminology and definitions used aboard ship</w:t>
      </w:r>
    </w:p>
    <w:p w14:paraId="622C642B" w14:textId="75132302" w:rsidR="005A3707" w:rsidRPr="001151A7" w:rsidRDefault="005A3707" w:rsidP="00AE7414">
      <w:pPr>
        <w:pStyle w:val="List1"/>
        <w:numPr>
          <w:ilvl w:val="0"/>
          <w:numId w:val="0"/>
        </w:numPr>
        <w:ind w:left="360"/>
        <w:rPr>
          <w:lang w:val="en-GB"/>
        </w:rPr>
      </w:pPr>
      <w:r w:rsidRPr="00AE7414">
        <w:rPr>
          <w:b/>
          <w:lang w:val="en-GB"/>
        </w:rPr>
        <w:lastRenderedPageBreak/>
        <w:t>Response:</w:t>
      </w:r>
      <w:r w:rsidRPr="001151A7">
        <w:rPr>
          <w:lang w:val="en-GB"/>
        </w:rPr>
        <w:t xml:space="preserve"> </w:t>
      </w:r>
      <w:r w:rsidR="001649BE">
        <w:rPr>
          <w:lang w:val="en-GB"/>
        </w:rPr>
        <w:t xml:space="preserve">Agreed, the draft revised V-125 </w:t>
      </w:r>
      <w:r w:rsidR="007177E9">
        <w:rPr>
          <w:lang w:val="en-GB"/>
        </w:rPr>
        <w:t>include</w:t>
      </w:r>
      <w:r w:rsidR="001649BE">
        <w:rPr>
          <w:lang w:val="en-GB"/>
        </w:rPr>
        <w:t>s</w:t>
      </w:r>
      <w:r w:rsidR="007177E9">
        <w:rPr>
          <w:lang w:val="en-GB"/>
        </w:rPr>
        <w:t xml:space="preserve"> reference to </w:t>
      </w:r>
      <w:r w:rsidR="007177E9" w:rsidRPr="006448A7">
        <w:rPr>
          <w:lang w:val="en-GB"/>
        </w:rPr>
        <w:t xml:space="preserve">IMO SN Circ. 243 </w:t>
      </w:r>
      <w:r w:rsidR="007177E9">
        <w:rPr>
          <w:lang w:val="en-GB"/>
        </w:rPr>
        <w:t>(</w:t>
      </w:r>
      <w:r w:rsidR="007177E9" w:rsidRPr="006448A7">
        <w:rPr>
          <w:lang w:val="en-GB"/>
        </w:rPr>
        <w:t>Guidelines for the presentation of navigation-related symbols, terms and abbreviations</w:t>
      </w:r>
      <w:r w:rsidR="007177E9">
        <w:rPr>
          <w:lang w:val="en-GB"/>
        </w:rPr>
        <w:t>)</w:t>
      </w:r>
      <w:r w:rsidR="00066E91">
        <w:rPr>
          <w:lang w:val="en-GB"/>
        </w:rPr>
        <w:t>.</w:t>
      </w:r>
    </w:p>
    <w:p w14:paraId="049F3F33" w14:textId="77777777" w:rsidR="00066E91" w:rsidRDefault="00066E91">
      <w:pPr>
        <w:rPr>
          <w:lang w:eastAsia="en-GB"/>
        </w:rPr>
      </w:pPr>
      <w:r>
        <w:br w:type="page"/>
      </w:r>
    </w:p>
    <w:p w14:paraId="5C0B9DE3" w14:textId="46BABADB" w:rsidR="00AC2333" w:rsidRDefault="00AC2333" w:rsidP="001A71F2">
      <w:pPr>
        <w:pStyle w:val="List1"/>
        <w:rPr>
          <w:lang w:val="en-GB"/>
        </w:rPr>
      </w:pPr>
      <w:r>
        <w:rPr>
          <w:lang w:val="en-GB"/>
        </w:rPr>
        <w:lastRenderedPageBreak/>
        <w:t>Comment 9</w:t>
      </w:r>
    </w:p>
    <w:p w14:paraId="44B4E641" w14:textId="77777777" w:rsidR="00FD2179" w:rsidRPr="007F2B88" w:rsidRDefault="00FD2179" w:rsidP="00AC2333">
      <w:pPr>
        <w:pStyle w:val="List1"/>
        <w:numPr>
          <w:ilvl w:val="0"/>
          <w:numId w:val="35"/>
        </w:numPr>
        <w:rPr>
          <w:i/>
          <w:lang w:val="en-GB"/>
        </w:rPr>
      </w:pPr>
      <w:r w:rsidRPr="007F2B88">
        <w:rPr>
          <w:i/>
          <w:lang w:val="en-GB"/>
        </w:rPr>
        <w:t>Page 8: Alert presentation must not obscure critical operational information or clutter the traffic image.</w:t>
      </w:r>
    </w:p>
    <w:p w14:paraId="6AF22ED1" w14:textId="10B20414"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 xml:space="preserve">Agreed, </w:t>
      </w:r>
      <w:r w:rsidR="007F2B88">
        <w:rPr>
          <w:lang w:val="en-GB"/>
        </w:rPr>
        <w:t>similar wording to that proposed i</w:t>
      </w:r>
      <w:r w:rsidR="001649BE">
        <w:rPr>
          <w:lang w:val="en-GB"/>
        </w:rPr>
        <w:t>s contained in the draft revised</w:t>
      </w:r>
      <w:r w:rsidR="007F2B88">
        <w:rPr>
          <w:lang w:val="en-GB"/>
        </w:rPr>
        <w:t xml:space="preserve"> V-125. </w:t>
      </w:r>
    </w:p>
    <w:p w14:paraId="67FAF4A5" w14:textId="77777777" w:rsidR="00AC2333" w:rsidRDefault="00AC2333" w:rsidP="001A71F2">
      <w:pPr>
        <w:pStyle w:val="List1"/>
        <w:rPr>
          <w:lang w:val="en-GB"/>
        </w:rPr>
      </w:pPr>
      <w:r>
        <w:rPr>
          <w:lang w:val="en-GB"/>
        </w:rPr>
        <w:t>Comment 10</w:t>
      </w:r>
    </w:p>
    <w:p w14:paraId="21884D5D" w14:textId="39477A8E" w:rsidR="00FD2179" w:rsidRPr="007F2B88" w:rsidRDefault="00FD2179" w:rsidP="00AC2333">
      <w:pPr>
        <w:pStyle w:val="List1"/>
        <w:numPr>
          <w:ilvl w:val="0"/>
          <w:numId w:val="36"/>
        </w:numPr>
        <w:rPr>
          <w:i/>
          <w:lang w:val="en-GB"/>
        </w:rPr>
      </w:pPr>
      <w:r w:rsidRPr="007F2B88">
        <w:rPr>
          <w:i/>
          <w:lang w:val="en-GB"/>
        </w:rPr>
        <w:t>Clause 3.2.3 should a</w:t>
      </w:r>
      <w:r w:rsidR="001649BE">
        <w:rPr>
          <w:i/>
          <w:lang w:val="en-GB"/>
        </w:rPr>
        <w:t>ddress AIS ASM and Virtual AtoN</w:t>
      </w:r>
      <w:r w:rsidRPr="007F2B88">
        <w:rPr>
          <w:i/>
          <w:lang w:val="en-GB"/>
        </w:rPr>
        <w:t>.</w:t>
      </w:r>
    </w:p>
    <w:p w14:paraId="050CA016" w14:textId="18532924" w:rsidR="003B7A4F" w:rsidRPr="005A3707" w:rsidRDefault="003B7A4F" w:rsidP="00AE7414">
      <w:pPr>
        <w:pStyle w:val="List1"/>
        <w:numPr>
          <w:ilvl w:val="0"/>
          <w:numId w:val="0"/>
        </w:numPr>
        <w:ind w:left="360"/>
        <w:rPr>
          <w:lang w:val="en-GB"/>
        </w:rPr>
      </w:pPr>
      <w:r w:rsidRPr="00AE7414">
        <w:rPr>
          <w:b/>
          <w:lang w:val="en-GB"/>
        </w:rPr>
        <w:t>Response:</w:t>
      </w:r>
      <w:r w:rsidRPr="005A3707">
        <w:rPr>
          <w:lang w:val="en-GB"/>
        </w:rPr>
        <w:t xml:space="preserve"> </w:t>
      </w:r>
      <w:r w:rsidR="001151A7">
        <w:rPr>
          <w:lang w:val="en-GB"/>
        </w:rPr>
        <w:t xml:space="preserve">Agreed, </w:t>
      </w:r>
      <w:r w:rsidR="001649BE">
        <w:rPr>
          <w:lang w:val="en-GB"/>
        </w:rPr>
        <w:t xml:space="preserve">the draft revised </w:t>
      </w:r>
      <w:r w:rsidR="007F2B88">
        <w:rPr>
          <w:lang w:val="en-GB"/>
        </w:rPr>
        <w:t xml:space="preserve">V-125 </w:t>
      </w:r>
      <w:r w:rsidR="00622AC5">
        <w:rPr>
          <w:lang w:val="en-GB"/>
        </w:rPr>
        <w:t xml:space="preserve">was amended </w:t>
      </w:r>
      <w:r w:rsidR="001151A7">
        <w:rPr>
          <w:lang w:val="en-GB"/>
        </w:rPr>
        <w:t xml:space="preserve">to </w:t>
      </w:r>
      <w:r w:rsidR="00622AC5">
        <w:rPr>
          <w:lang w:val="en-GB"/>
        </w:rPr>
        <w:t>reflect this comment</w:t>
      </w:r>
      <w:r w:rsidR="001151A7">
        <w:rPr>
          <w:lang w:val="en-GB"/>
        </w:rPr>
        <w:t>.</w:t>
      </w:r>
    </w:p>
    <w:p w14:paraId="5066216A" w14:textId="77777777" w:rsidR="00AC2333" w:rsidRDefault="00AC2333" w:rsidP="001A71F2">
      <w:pPr>
        <w:pStyle w:val="List1"/>
        <w:rPr>
          <w:lang w:val="en-GB"/>
        </w:rPr>
      </w:pPr>
      <w:r>
        <w:rPr>
          <w:lang w:val="en-GB"/>
        </w:rPr>
        <w:t>Comment 11</w:t>
      </w:r>
    </w:p>
    <w:p w14:paraId="791CCCE6" w14:textId="77777777" w:rsidR="00FD2179" w:rsidRPr="007F2B88" w:rsidRDefault="00FD2179" w:rsidP="00AC2333">
      <w:pPr>
        <w:pStyle w:val="List1"/>
        <w:numPr>
          <w:ilvl w:val="0"/>
          <w:numId w:val="37"/>
        </w:numPr>
        <w:rPr>
          <w:i/>
          <w:lang w:val="en-GB"/>
        </w:rPr>
      </w:pPr>
      <w:r w:rsidRPr="007F2B88">
        <w:rPr>
          <w:i/>
          <w:lang w:val="en-GB"/>
        </w:rPr>
        <w:t xml:space="preserve">Clause </w:t>
      </w:r>
      <w:proofErr w:type="gramStart"/>
      <w:r w:rsidRPr="007F2B88">
        <w:rPr>
          <w:i/>
          <w:lang w:val="en-GB"/>
        </w:rPr>
        <w:t>3.2.3  Consider</w:t>
      </w:r>
      <w:proofErr w:type="gramEnd"/>
      <w:r w:rsidRPr="007F2B88">
        <w:rPr>
          <w:i/>
          <w:lang w:val="en-GB"/>
        </w:rPr>
        <w:t xml:space="preserve"> addressing the capability to remotely influence AIS reporting rate from the VTS Centre, for example when a vessel’s transmitted status is in conflict with its observed motion.</w:t>
      </w:r>
    </w:p>
    <w:p w14:paraId="60ED9B40" w14:textId="6FDC9EA9" w:rsidR="00871424" w:rsidRPr="0098361E" w:rsidRDefault="00871424" w:rsidP="00AE7414">
      <w:pPr>
        <w:pStyle w:val="List1"/>
        <w:numPr>
          <w:ilvl w:val="0"/>
          <w:numId w:val="0"/>
        </w:numPr>
        <w:ind w:left="360"/>
        <w:rPr>
          <w:lang w:val="en-GB"/>
        </w:rPr>
      </w:pPr>
      <w:r w:rsidRPr="00AE7414">
        <w:rPr>
          <w:b/>
          <w:lang w:val="en-GB"/>
        </w:rPr>
        <w:t>Response:</w:t>
      </w:r>
      <w:r w:rsidR="001649BE">
        <w:rPr>
          <w:lang w:val="en-GB"/>
        </w:rPr>
        <w:t xml:space="preserve"> T</w:t>
      </w:r>
      <w:r w:rsidR="00AE7414">
        <w:rPr>
          <w:lang w:val="en-GB"/>
        </w:rPr>
        <w:t>his remark is agreed in princip</w:t>
      </w:r>
      <w:r w:rsidR="0098361E">
        <w:rPr>
          <w:lang w:val="en-GB"/>
        </w:rPr>
        <w:t>l</w:t>
      </w:r>
      <w:r w:rsidR="00AE7414">
        <w:rPr>
          <w:lang w:val="en-GB"/>
        </w:rPr>
        <w:t>e</w:t>
      </w:r>
      <w:r w:rsidR="0098361E">
        <w:rPr>
          <w:lang w:val="en-GB"/>
        </w:rPr>
        <w:t xml:space="preserve"> </w:t>
      </w:r>
      <w:proofErr w:type="gramStart"/>
      <w:r w:rsidR="0098361E">
        <w:rPr>
          <w:lang w:val="en-GB"/>
        </w:rPr>
        <w:t>however,</w:t>
      </w:r>
      <w:proofErr w:type="gramEnd"/>
      <w:r w:rsidR="0098361E">
        <w:rPr>
          <w:lang w:val="en-GB"/>
        </w:rPr>
        <w:t xml:space="preserve"> its inclusion within V-125 is questioned as it is an operational issue and should be avoided in a document relating to portrayal.</w:t>
      </w:r>
      <w:r w:rsidR="007F2B88">
        <w:rPr>
          <w:lang w:val="en-GB"/>
        </w:rPr>
        <w:t xml:space="preserve"> Therefore: no change </w:t>
      </w:r>
      <w:r w:rsidR="001649BE">
        <w:rPr>
          <w:lang w:val="en-GB"/>
        </w:rPr>
        <w:t>is proposed for</w:t>
      </w:r>
      <w:r w:rsidR="007F2B88">
        <w:rPr>
          <w:lang w:val="en-GB"/>
        </w:rPr>
        <w:t xml:space="preserve"> V-125.</w:t>
      </w:r>
    </w:p>
    <w:p w14:paraId="1669BE4B" w14:textId="77777777" w:rsidR="00AC2333" w:rsidRDefault="00AC2333" w:rsidP="001A71F2">
      <w:pPr>
        <w:pStyle w:val="List1"/>
        <w:rPr>
          <w:lang w:val="en-GB"/>
        </w:rPr>
      </w:pPr>
      <w:r>
        <w:rPr>
          <w:lang w:val="en-GB"/>
        </w:rPr>
        <w:t>Comment 12</w:t>
      </w:r>
    </w:p>
    <w:p w14:paraId="71B60721" w14:textId="77777777" w:rsidR="00FD2179" w:rsidRPr="007F2B88" w:rsidRDefault="00FD2179" w:rsidP="00AC2333">
      <w:pPr>
        <w:pStyle w:val="List1"/>
        <w:numPr>
          <w:ilvl w:val="0"/>
          <w:numId w:val="38"/>
        </w:numPr>
        <w:rPr>
          <w:i/>
          <w:lang w:val="en-GB"/>
        </w:rPr>
      </w:pPr>
      <w:r w:rsidRPr="007F2B88">
        <w:rPr>
          <w:i/>
          <w:lang w:val="en-GB"/>
        </w:rPr>
        <w:t xml:space="preserve">Clause </w:t>
      </w:r>
      <w:proofErr w:type="gramStart"/>
      <w:r w:rsidRPr="007F2B88">
        <w:rPr>
          <w:i/>
          <w:lang w:val="en-GB"/>
        </w:rPr>
        <w:t>3.2.3  Suggest</w:t>
      </w:r>
      <w:proofErr w:type="gramEnd"/>
      <w:r w:rsidRPr="007F2B88">
        <w:rPr>
          <w:i/>
          <w:lang w:val="en-GB"/>
        </w:rPr>
        <w:t xml:space="preserve"> re-evaluating clause 3.2.3 in light of AIS experience.  The first and last paragraphs may no longer be necessary.</w:t>
      </w:r>
    </w:p>
    <w:p w14:paraId="6F3C6C8E" w14:textId="727D4738" w:rsidR="001151A7" w:rsidRPr="005A3707" w:rsidRDefault="00871424" w:rsidP="00AE7414">
      <w:pPr>
        <w:pStyle w:val="BodyText"/>
        <w:ind w:left="360"/>
      </w:pPr>
      <w:r w:rsidRPr="00AE7414">
        <w:rPr>
          <w:b/>
        </w:rPr>
        <w:t>Response:</w:t>
      </w:r>
      <w:r w:rsidRPr="005A3707">
        <w:t xml:space="preserve"> The first </w:t>
      </w:r>
      <w:r w:rsidR="007F2B88">
        <w:t xml:space="preserve">and last </w:t>
      </w:r>
      <w:r w:rsidRPr="005A3707">
        <w:t>paragraph</w:t>
      </w:r>
      <w:r w:rsidR="007F2B88">
        <w:t xml:space="preserve">s of V-125 clause 3.2.3 will be deleted. </w:t>
      </w:r>
      <w:r w:rsidR="001649BE">
        <w:t xml:space="preserve"> </w:t>
      </w:r>
      <w:r w:rsidR="001151A7">
        <w:t>Taking a slightly wider view, the subject matter of this document (i</w:t>
      </w:r>
      <w:r w:rsidR="001649BE">
        <w:t>.</w:t>
      </w:r>
      <w:r w:rsidR="001151A7">
        <w:t>e. V-125) is “Portrayal</w:t>
      </w:r>
      <w:proofErr w:type="gramStart"/>
      <w:r w:rsidR="001151A7">
        <w:t>”,</w:t>
      </w:r>
      <w:proofErr w:type="gramEnd"/>
      <w:r w:rsidR="001151A7">
        <w:t xml:space="preserve"> therefore </w:t>
      </w:r>
      <w:r w:rsidR="007F2B88">
        <w:t>the contents relating to</w:t>
      </w:r>
      <w:r w:rsidR="001151A7">
        <w:t xml:space="preserve"> the limitations of AIS, the reliance of data from a particular so</w:t>
      </w:r>
      <w:r w:rsidR="00AE7414">
        <w:t>urce (AIS in this section) etc.</w:t>
      </w:r>
      <w:r w:rsidR="00027A6B">
        <w:t xml:space="preserve"> have been reviewed and amended.</w:t>
      </w:r>
    </w:p>
    <w:p w14:paraId="7C1D6F41" w14:textId="77777777" w:rsidR="00AC2333" w:rsidRDefault="00AC2333" w:rsidP="001A71F2">
      <w:pPr>
        <w:pStyle w:val="List1"/>
        <w:rPr>
          <w:lang w:val="en-GB"/>
        </w:rPr>
      </w:pPr>
      <w:r>
        <w:rPr>
          <w:lang w:val="en-GB"/>
        </w:rPr>
        <w:t>Comment 13</w:t>
      </w:r>
    </w:p>
    <w:p w14:paraId="10421191" w14:textId="77777777" w:rsidR="00871424" w:rsidRPr="007F2B88" w:rsidRDefault="00FD2179" w:rsidP="00AC2333">
      <w:pPr>
        <w:pStyle w:val="List1"/>
        <w:numPr>
          <w:ilvl w:val="0"/>
          <w:numId w:val="39"/>
        </w:numPr>
        <w:rPr>
          <w:i/>
          <w:lang w:val="en-GB"/>
        </w:rPr>
      </w:pPr>
      <w:r w:rsidRPr="007F2B88">
        <w:rPr>
          <w:i/>
          <w:lang w:val="en-GB"/>
        </w:rPr>
        <w:t>Page 13: the word "shear" should be "sheer" in this context</w:t>
      </w:r>
      <w:r w:rsidR="001A71F2" w:rsidRPr="007F2B88">
        <w:rPr>
          <w:i/>
          <w:lang w:val="en-GB"/>
        </w:rPr>
        <w:t>.</w:t>
      </w:r>
      <w:r w:rsidR="008D6E9C" w:rsidRPr="007F2B88">
        <w:rPr>
          <w:i/>
          <w:lang w:val="en-GB"/>
        </w:rPr>
        <w:t xml:space="preserve"> </w:t>
      </w:r>
    </w:p>
    <w:p w14:paraId="51A8B261" w14:textId="7DBFA8F6" w:rsidR="00FD2179" w:rsidRPr="005A3707" w:rsidRDefault="00871424" w:rsidP="00AE7414">
      <w:pPr>
        <w:pStyle w:val="List1"/>
        <w:numPr>
          <w:ilvl w:val="0"/>
          <w:numId w:val="0"/>
        </w:numPr>
        <w:ind w:left="360"/>
        <w:rPr>
          <w:lang w:val="en-GB"/>
        </w:rPr>
      </w:pPr>
      <w:r w:rsidRPr="00AE7414">
        <w:rPr>
          <w:b/>
          <w:lang w:val="en-GB"/>
        </w:rPr>
        <w:t>Response:</w:t>
      </w:r>
      <w:r w:rsidRPr="005A3707">
        <w:rPr>
          <w:lang w:val="en-GB"/>
        </w:rPr>
        <w:t xml:space="preserve"> </w:t>
      </w:r>
      <w:r w:rsidR="008D6E9C" w:rsidRPr="005A3707">
        <w:rPr>
          <w:lang w:val="en-GB"/>
        </w:rPr>
        <w:t>Agreed</w:t>
      </w:r>
      <w:r w:rsidR="001649BE">
        <w:rPr>
          <w:lang w:val="en-GB"/>
        </w:rPr>
        <w:t>.</w:t>
      </w:r>
    </w:p>
    <w:p w14:paraId="4FD010C0" w14:textId="77777777" w:rsidR="00FD2179" w:rsidRPr="005A3707" w:rsidRDefault="00FD2179" w:rsidP="001A71F2">
      <w:pPr>
        <w:pStyle w:val="Heading1"/>
        <w:rPr>
          <w:lang w:val="en-GB"/>
        </w:rPr>
      </w:pPr>
      <w:r w:rsidRPr="005A3707">
        <w:rPr>
          <w:lang w:val="en-GB"/>
        </w:rPr>
        <w:t>Action requested</w:t>
      </w:r>
    </w:p>
    <w:p w14:paraId="7C1F6399" w14:textId="4E596BD4" w:rsidR="00FD2179" w:rsidRPr="00AE7414" w:rsidRDefault="00FD2179" w:rsidP="00AC2333">
      <w:pPr>
        <w:pStyle w:val="List1"/>
        <w:numPr>
          <w:ilvl w:val="0"/>
          <w:numId w:val="42"/>
        </w:numPr>
        <w:rPr>
          <w:i/>
          <w:lang w:val="en-GB"/>
        </w:rPr>
      </w:pPr>
      <w:r w:rsidRPr="00AE7414">
        <w:rPr>
          <w:i/>
          <w:lang w:val="en-GB"/>
        </w:rPr>
        <w:t>The IALA</w:t>
      </w:r>
      <w:r w:rsidR="00AC2333" w:rsidRPr="00AE7414">
        <w:rPr>
          <w:i/>
          <w:lang w:val="en-GB"/>
        </w:rPr>
        <w:t xml:space="preserve"> </w:t>
      </w:r>
      <w:r w:rsidR="009935FA">
        <w:rPr>
          <w:i/>
          <w:lang w:val="en-GB"/>
        </w:rPr>
        <w:t>S</w:t>
      </w:r>
      <w:r w:rsidR="00AC2333" w:rsidRPr="00AE7414">
        <w:rPr>
          <w:i/>
          <w:lang w:val="en-GB"/>
        </w:rPr>
        <w:t>ecretariat is requested to</w:t>
      </w:r>
      <w:r w:rsidR="001649BE">
        <w:rPr>
          <w:i/>
          <w:lang w:val="en-GB"/>
        </w:rPr>
        <w:t xml:space="preserve"> forward</w:t>
      </w:r>
      <w:r w:rsidR="00AC2333" w:rsidRPr="00AE7414">
        <w:rPr>
          <w:i/>
          <w:lang w:val="en-GB"/>
        </w:rPr>
        <w:t xml:space="preserve"> th</w:t>
      </w:r>
      <w:r w:rsidR="001649BE">
        <w:rPr>
          <w:i/>
          <w:lang w:val="en-GB"/>
        </w:rPr>
        <w:t>is Liaison Note</w:t>
      </w:r>
      <w:r w:rsidR="00AC2333" w:rsidRPr="00AE7414">
        <w:rPr>
          <w:i/>
          <w:lang w:val="en-GB"/>
        </w:rPr>
        <w:t xml:space="preserve"> to the </w:t>
      </w:r>
      <w:r w:rsidR="00E40999" w:rsidRPr="00AE7414">
        <w:rPr>
          <w:i/>
          <w:lang w:val="en-GB"/>
        </w:rPr>
        <w:t>e-NAV</w:t>
      </w:r>
      <w:r w:rsidRPr="00AE7414">
        <w:rPr>
          <w:i/>
          <w:lang w:val="en-GB"/>
        </w:rPr>
        <w:t xml:space="preserve"> Committee </w:t>
      </w:r>
      <w:r w:rsidR="00AC2333" w:rsidRPr="00AE7414">
        <w:rPr>
          <w:i/>
          <w:lang w:val="en-GB"/>
        </w:rPr>
        <w:t>for their consideration</w:t>
      </w:r>
      <w:r w:rsidR="001A71F2" w:rsidRPr="00AE7414">
        <w:rPr>
          <w:i/>
          <w:lang w:val="en-GB"/>
        </w:rPr>
        <w:t>.</w:t>
      </w:r>
    </w:p>
    <w:p w14:paraId="5B3CDA38" w14:textId="77777777" w:rsidR="00630F7F" w:rsidRPr="005A3707" w:rsidRDefault="00630F7F" w:rsidP="00FD2179">
      <w:pPr>
        <w:pStyle w:val="Title"/>
        <w:spacing w:before="480" w:after="120"/>
        <w:rPr>
          <w:highlight w:val="yellow"/>
        </w:rPr>
      </w:pPr>
    </w:p>
    <w:sectPr w:rsidR="00630F7F" w:rsidRPr="005A3707"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C3404" w14:textId="77777777" w:rsidR="00066E91" w:rsidRDefault="00066E91" w:rsidP="00002906">
      <w:r>
        <w:separator/>
      </w:r>
    </w:p>
  </w:endnote>
  <w:endnote w:type="continuationSeparator" w:id="0">
    <w:p w14:paraId="54903B0B" w14:textId="77777777" w:rsidR="00066E91" w:rsidRDefault="00066E9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8F61" w14:textId="77777777" w:rsidR="00066E91" w:rsidRDefault="00066E91">
    <w:pPr>
      <w:pStyle w:val="Footer"/>
    </w:pPr>
    <w:r>
      <w:tab/>
    </w:r>
    <w:r>
      <w:fldChar w:fldCharType="begin"/>
    </w:r>
    <w:r>
      <w:instrText xml:space="preserve"> PAGE   \* MERGEFORMAT </w:instrText>
    </w:r>
    <w:r>
      <w:fldChar w:fldCharType="separate"/>
    </w:r>
    <w:r w:rsidR="009D4036">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C7713" w14:textId="77777777" w:rsidR="00066E91" w:rsidRDefault="00066E91" w:rsidP="00002906">
      <w:r>
        <w:separator/>
      </w:r>
    </w:p>
  </w:footnote>
  <w:footnote w:type="continuationSeparator" w:id="0">
    <w:p w14:paraId="3A4A62B8" w14:textId="77777777" w:rsidR="00066E91" w:rsidRDefault="00066E91"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C375EBF"/>
    <w:multiLevelType w:val="hybridMultilevel"/>
    <w:tmpl w:val="2868A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D6061F"/>
    <w:multiLevelType w:val="hybridMultilevel"/>
    <w:tmpl w:val="2A80E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B2467EA"/>
    <w:multiLevelType w:val="hybridMultilevel"/>
    <w:tmpl w:val="AED23332"/>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6C74C23"/>
    <w:multiLevelType w:val="hybridMultilevel"/>
    <w:tmpl w:val="16F4EA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1B04AEF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366B21"/>
    <w:multiLevelType w:val="hybridMultilevel"/>
    <w:tmpl w:val="1DF80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2E62D13"/>
    <w:multiLevelType w:val="hybridMultilevel"/>
    <w:tmpl w:val="CD501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4E2F12"/>
    <w:multiLevelType w:val="hybridMultilevel"/>
    <w:tmpl w:val="F550A3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7111C6"/>
    <w:multiLevelType w:val="hybridMultilevel"/>
    <w:tmpl w:val="F3849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0556A2"/>
    <w:multiLevelType w:val="hybridMultilevel"/>
    <w:tmpl w:val="84D20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1DF1E28"/>
    <w:multiLevelType w:val="hybridMultilevel"/>
    <w:tmpl w:val="55527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5C6F5BE5"/>
    <w:multiLevelType w:val="hybridMultilevel"/>
    <w:tmpl w:val="673E3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3B97828"/>
    <w:multiLevelType w:val="hybridMultilevel"/>
    <w:tmpl w:val="E47E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5">
    <w:nsid w:val="68781E2C"/>
    <w:multiLevelType w:val="hybridMultilevel"/>
    <w:tmpl w:val="78446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8932537"/>
    <w:multiLevelType w:val="hybridMultilevel"/>
    <w:tmpl w:val="B290E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4E41D0"/>
    <w:multiLevelType w:val="hybridMultilevel"/>
    <w:tmpl w:val="18224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F71542B"/>
    <w:multiLevelType w:val="hybridMultilevel"/>
    <w:tmpl w:val="969EC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19"/>
  </w:num>
  <w:num w:numId="4">
    <w:abstractNumId w:val="19"/>
  </w:num>
  <w:num w:numId="5">
    <w:abstractNumId w:val="9"/>
  </w:num>
  <w:num w:numId="6">
    <w:abstractNumId w:val="21"/>
  </w:num>
  <w:num w:numId="7">
    <w:abstractNumId w:val="16"/>
  </w:num>
  <w:num w:numId="8">
    <w:abstractNumId w:val="1"/>
  </w:num>
  <w:num w:numId="9">
    <w:abstractNumId w:val="8"/>
  </w:num>
  <w:num w:numId="10">
    <w:abstractNumId w:val="22"/>
  </w:num>
  <w:num w:numId="11">
    <w:abstractNumId w:val="4"/>
  </w:num>
  <w:num w:numId="12">
    <w:abstractNumId w:val="4"/>
  </w:num>
  <w:num w:numId="13">
    <w:abstractNumId w:val="4"/>
  </w:num>
  <w:num w:numId="14">
    <w:abstractNumId w:val="4"/>
  </w:num>
  <w:num w:numId="15">
    <w:abstractNumId w:val="4"/>
  </w:num>
  <w:num w:numId="16">
    <w:abstractNumId w:val="10"/>
  </w:num>
  <w:num w:numId="17">
    <w:abstractNumId w:val="28"/>
  </w:num>
  <w:num w:numId="18">
    <w:abstractNumId w:val="6"/>
  </w:num>
  <w:num w:numId="19">
    <w:abstractNumId w:val="24"/>
  </w:num>
  <w:num w:numId="20">
    <w:abstractNumId w:val="17"/>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num>
  <w:num w:numId="26">
    <w:abstractNumId w:val="13"/>
  </w:num>
  <w:num w:numId="27">
    <w:abstractNumId w:val="3"/>
  </w:num>
  <w:num w:numId="28">
    <w:abstractNumId w:val="5"/>
  </w:num>
  <w:num w:numId="29">
    <w:abstractNumId w:val="14"/>
  </w:num>
  <w:num w:numId="30">
    <w:abstractNumId w:val="25"/>
  </w:num>
  <w:num w:numId="31">
    <w:abstractNumId w:val="11"/>
  </w:num>
  <w:num w:numId="32">
    <w:abstractNumId w:val="30"/>
  </w:num>
  <w:num w:numId="33">
    <w:abstractNumId w:val="2"/>
  </w:num>
  <w:num w:numId="34">
    <w:abstractNumId w:val="20"/>
  </w:num>
  <w:num w:numId="35">
    <w:abstractNumId w:val="26"/>
  </w:num>
  <w:num w:numId="36">
    <w:abstractNumId w:val="27"/>
  </w:num>
  <w:num w:numId="37">
    <w:abstractNumId w:val="18"/>
  </w:num>
  <w:num w:numId="38">
    <w:abstractNumId w:val="12"/>
  </w:num>
  <w:num w:numId="39">
    <w:abstractNumId w:val="23"/>
  </w:num>
  <w:num w:numId="40">
    <w:abstractNumId w:val="15"/>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2179"/>
    <w:rsid w:val="00002906"/>
    <w:rsid w:val="000131CD"/>
    <w:rsid w:val="00027A6B"/>
    <w:rsid w:val="00031A92"/>
    <w:rsid w:val="000348ED"/>
    <w:rsid w:val="00036801"/>
    <w:rsid w:val="00050DA7"/>
    <w:rsid w:val="00066E91"/>
    <w:rsid w:val="00093E9D"/>
    <w:rsid w:val="000A5A01"/>
    <w:rsid w:val="000C30B6"/>
    <w:rsid w:val="000F3967"/>
    <w:rsid w:val="00113C40"/>
    <w:rsid w:val="001151A7"/>
    <w:rsid w:val="0013104F"/>
    <w:rsid w:val="00135447"/>
    <w:rsid w:val="00152273"/>
    <w:rsid w:val="001649BE"/>
    <w:rsid w:val="00166021"/>
    <w:rsid w:val="001A654A"/>
    <w:rsid w:val="001A71F2"/>
    <w:rsid w:val="001B06B9"/>
    <w:rsid w:val="001B460E"/>
    <w:rsid w:val="001C74CF"/>
    <w:rsid w:val="00210EB3"/>
    <w:rsid w:val="00390A69"/>
    <w:rsid w:val="003B7A4F"/>
    <w:rsid w:val="003D55DD"/>
    <w:rsid w:val="003E1831"/>
    <w:rsid w:val="003E70E9"/>
    <w:rsid w:val="00424954"/>
    <w:rsid w:val="00470213"/>
    <w:rsid w:val="004C1386"/>
    <w:rsid w:val="004C220D"/>
    <w:rsid w:val="004F4F70"/>
    <w:rsid w:val="00517AD8"/>
    <w:rsid w:val="00584638"/>
    <w:rsid w:val="005A3707"/>
    <w:rsid w:val="005B67C6"/>
    <w:rsid w:val="005D05AC"/>
    <w:rsid w:val="005F22DD"/>
    <w:rsid w:val="00622AC5"/>
    <w:rsid w:val="00630F7F"/>
    <w:rsid w:val="0064435F"/>
    <w:rsid w:val="006448A7"/>
    <w:rsid w:val="006D470F"/>
    <w:rsid w:val="007177E9"/>
    <w:rsid w:val="00727E88"/>
    <w:rsid w:val="00775878"/>
    <w:rsid w:val="007F2B88"/>
    <w:rsid w:val="0080092C"/>
    <w:rsid w:val="00871424"/>
    <w:rsid w:val="00872453"/>
    <w:rsid w:val="008D6E9C"/>
    <w:rsid w:val="008F13DD"/>
    <w:rsid w:val="00902AA4"/>
    <w:rsid w:val="0098361E"/>
    <w:rsid w:val="00986520"/>
    <w:rsid w:val="009935FA"/>
    <w:rsid w:val="009D4036"/>
    <w:rsid w:val="009F3B6C"/>
    <w:rsid w:val="009F4EA8"/>
    <w:rsid w:val="009F5C36"/>
    <w:rsid w:val="00A27F12"/>
    <w:rsid w:val="00A30579"/>
    <w:rsid w:val="00AA76C0"/>
    <w:rsid w:val="00AC2333"/>
    <w:rsid w:val="00AE7414"/>
    <w:rsid w:val="00B077EC"/>
    <w:rsid w:val="00B15B24"/>
    <w:rsid w:val="00B31EC3"/>
    <w:rsid w:val="00B428DA"/>
    <w:rsid w:val="00B8247E"/>
    <w:rsid w:val="00BA03DF"/>
    <w:rsid w:val="00BE56DF"/>
    <w:rsid w:val="00C50202"/>
    <w:rsid w:val="00C97092"/>
    <w:rsid w:val="00CA04AF"/>
    <w:rsid w:val="00CB262A"/>
    <w:rsid w:val="00D47CD8"/>
    <w:rsid w:val="00D67218"/>
    <w:rsid w:val="00D9319C"/>
    <w:rsid w:val="00E40999"/>
    <w:rsid w:val="00E774CE"/>
    <w:rsid w:val="00E93C9B"/>
    <w:rsid w:val="00EE3F2F"/>
    <w:rsid w:val="00F73F78"/>
    <w:rsid w:val="00FA5842"/>
    <w:rsid w:val="00FA6769"/>
    <w:rsid w:val="00FD03CA"/>
    <w:rsid w:val="00FD21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82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left" w:pos="567"/>
      </w:tabs>
      <w:spacing w:before="240" w:after="240"/>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clear" w:pos="432"/>
        <w:tab w:val="left" w:pos="567"/>
      </w:tabs>
      <w:spacing w:before="240" w:after="240"/>
      <w:ind w:left="567" w:hanging="567"/>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File\Templates\Internal Committee Liaison Note_Sep10.dot</Template>
  <TotalTime>50</TotalTime>
  <Pages>4</Pages>
  <Words>985</Words>
  <Characters>5616</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12</cp:revision>
  <cp:lastPrinted>2006-10-19T10:49:00Z</cp:lastPrinted>
  <dcterms:created xsi:type="dcterms:W3CDTF">2012-03-21T18:01:00Z</dcterms:created>
  <dcterms:modified xsi:type="dcterms:W3CDTF">2012-03-22T22:40:00Z</dcterms:modified>
</cp:coreProperties>
</file>